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896D37">
      <w:pPr>
        <w:spacing w:line="480" w:lineRule="auto"/>
        <w:ind w:firstLine="720"/>
      </w:pPr>
    </w:p>
    <w:p w:rsidR="000D3A25" w:rsidRDefault="000D3A25" w:rsidP="000D3A25">
      <w:pPr>
        <w:spacing w:line="480" w:lineRule="auto"/>
        <w:ind w:left="2880"/>
      </w:pPr>
      <w:r>
        <w:t>Literary Critique of “In the Name of Love”</w:t>
      </w:r>
    </w:p>
    <w:p w:rsidR="000D3A25" w:rsidRDefault="000D3A25" w:rsidP="000D3A25">
      <w:pPr>
        <w:spacing w:line="480" w:lineRule="auto"/>
        <w:ind w:left="3600" w:firstLine="720"/>
      </w:pPr>
      <w:r>
        <w:t>Name</w:t>
      </w:r>
    </w:p>
    <w:p w:rsidR="000D3A25" w:rsidRDefault="000D3A25" w:rsidP="000D3A25">
      <w:pPr>
        <w:spacing w:line="480" w:lineRule="auto"/>
        <w:ind w:left="3600"/>
      </w:pPr>
      <w:r>
        <w:t>Institution affiliation</w:t>
      </w:r>
    </w:p>
    <w:p w:rsidR="000D3A25" w:rsidRDefault="000D3A25" w:rsidP="00896D37">
      <w:pPr>
        <w:spacing w:line="480" w:lineRule="auto"/>
        <w:ind w:firstLine="720"/>
      </w:pPr>
    </w:p>
    <w:p w:rsidR="000D3A25" w:rsidRDefault="000D3A25">
      <w:r>
        <w:br w:type="page"/>
      </w:r>
    </w:p>
    <w:p w:rsidR="00943A18" w:rsidRDefault="00943A18" w:rsidP="00943A18">
      <w:pPr>
        <w:spacing w:line="480" w:lineRule="auto"/>
        <w:ind w:left="2880"/>
      </w:pPr>
      <w:r>
        <w:lastRenderedPageBreak/>
        <w:t>Literary Critique of “In the Name of Love”</w:t>
      </w:r>
    </w:p>
    <w:p w:rsidR="00483F05" w:rsidRDefault="00943A18" w:rsidP="00896D37">
      <w:pPr>
        <w:spacing w:line="480" w:lineRule="auto"/>
        <w:ind w:firstLine="720"/>
      </w:pPr>
      <w:r>
        <w:t xml:space="preserve"> </w:t>
      </w:r>
      <w:r w:rsidR="0085170B">
        <w:t>“</w:t>
      </w:r>
      <w:r w:rsidR="00896D37">
        <w:t>In the Name of L</w:t>
      </w:r>
      <w:r w:rsidR="0085170B">
        <w:t>ove” by Miya Tokumitsu is a</w:t>
      </w:r>
      <w:r w:rsidR="00896D37">
        <w:t xml:space="preserve">n article that is </w:t>
      </w:r>
      <w:r w:rsidR="0085170B">
        <w:t>literary rich</w:t>
      </w:r>
      <w:r w:rsidR="00896D37">
        <w:t>.</w:t>
      </w:r>
      <w:r w:rsidR="0085170B">
        <w:t xml:space="preserve"> </w:t>
      </w:r>
      <w:r w:rsidR="00896D37">
        <w:t>It</w:t>
      </w:r>
      <w:r w:rsidR="0085170B">
        <w:t xml:space="preserve"> contains a lot of literary features that are manifested in the style of writing, the themes, the diction, the literary devices, the target audience, the plot and the meaning to be interpreted.</w:t>
      </w:r>
      <w:r w:rsidR="00F8043E">
        <w:t xml:space="preserve"> This work seeks to analyze and criticize the article based on </w:t>
      </w:r>
      <w:r w:rsidR="00896D37">
        <w:t xml:space="preserve">some of the parameters </w:t>
      </w:r>
      <w:r w:rsidR="00F8043E">
        <w:t xml:space="preserve">mentioned. </w:t>
      </w:r>
    </w:p>
    <w:p w:rsidR="003B6E54" w:rsidRDefault="00F8043E" w:rsidP="00896D37">
      <w:pPr>
        <w:spacing w:line="480" w:lineRule="auto"/>
        <w:ind w:firstLine="720"/>
      </w:pPr>
      <w:r>
        <w:t>First, the title is attractively created and it gives a good first impression to the reader. The title “</w:t>
      </w:r>
      <w:r w:rsidR="00896D37">
        <w:t>In the Name of L</w:t>
      </w:r>
      <w:r>
        <w:t>ove”</w:t>
      </w:r>
      <w:r w:rsidR="00896D37">
        <w:t xml:space="preserve"> is aimed at</w:t>
      </w:r>
      <w:r>
        <w:t xml:space="preserve"> attract</w:t>
      </w:r>
      <w:r w:rsidR="00896D37">
        <w:t>ing</w:t>
      </w:r>
      <w:r>
        <w:t xml:space="preserve"> readers to reading the text. </w:t>
      </w:r>
      <w:r w:rsidR="00896D37">
        <w:t>T</w:t>
      </w:r>
      <w:r>
        <w:t xml:space="preserve">he article is targeted at </w:t>
      </w:r>
      <w:r w:rsidR="00896D37">
        <w:t xml:space="preserve">an audience that is faced with the challenge of choosing their career lines to </w:t>
      </w:r>
      <w:r w:rsidR="003B6E54">
        <w:t>advise them</w:t>
      </w:r>
      <w:r w:rsidR="00896D37">
        <w:t xml:space="preserve"> on the things to consider before reaching a final decision. </w:t>
      </w:r>
      <w:r w:rsidR="003B6E54">
        <w:t xml:space="preserve"> This type of people may be at a prime age in which the topic of love excites them. Therefore, once they come across such a title they may be tempted to read the article.  </w:t>
      </w:r>
    </w:p>
    <w:p w:rsidR="00824ACC" w:rsidRDefault="003B6E54" w:rsidP="00896D37">
      <w:pPr>
        <w:spacing w:line="480" w:lineRule="auto"/>
        <w:ind w:firstLine="720"/>
      </w:pPr>
      <w:r>
        <w:t xml:space="preserve"> Before reading the text in details, a reader may</w:t>
      </w:r>
      <w:r w:rsidR="00824ACC">
        <w:t xml:space="preserve"> want to scheme through the text so as to gauge its authenticity. </w:t>
      </w:r>
      <w:r>
        <w:t xml:space="preserve"> The fact that the work is well organized in paragraphs with legendary quotes being written in a different style from the main text may attract the reader to deep reading the whole article. </w:t>
      </w:r>
      <w:r w:rsidR="00824ACC">
        <w:t xml:space="preserve">The </w:t>
      </w:r>
      <w:r>
        <w:t>disclaimer quote</w:t>
      </w:r>
      <w:r w:rsidR="00824ACC">
        <w:t xml:space="preserve"> right at the beginning of the text which is a piece of a paragraph quoted from the main text could create curiosity among the readers</w:t>
      </w:r>
      <w:r>
        <w:t xml:space="preserve"> who would want to identify where it had been picked from and what comes before and after it</w:t>
      </w:r>
      <w:r w:rsidR="00824ACC">
        <w:t>.</w:t>
      </w:r>
      <w:r>
        <w:t xml:space="preserve"> Therefore, the manner in which the text has been presented and organized could attract readers. </w:t>
      </w:r>
    </w:p>
    <w:p w:rsidR="00824ACC" w:rsidRDefault="00824ACC" w:rsidP="00896D37">
      <w:pPr>
        <w:spacing w:line="480" w:lineRule="auto"/>
        <w:ind w:firstLine="720"/>
      </w:pPr>
      <w:r>
        <w:t xml:space="preserve">The </w:t>
      </w:r>
      <w:r w:rsidR="006C7C75">
        <w:t>article begins by introducing a setting that captures the attention of the audience to further enquire what the article could be talking about in the subsequent paragraphs and body. The use of a picture with the inscription of the topic of discussion in a lavish living room creates the mental image in readers that the text in this place.</w:t>
      </w:r>
      <w:r w:rsidR="003B6E54">
        <w:t xml:space="preserve"> This helps the reader identify with the text </w:t>
      </w:r>
      <w:r w:rsidR="003948F4">
        <w:lastRenderedPageBreak/>
        <w:t xml:space="preserve">as she or he transits the reality world to a world of creativity, </w:t>
      </w:r>
      <w:r w:rsidR="00787A8C">
        <w:t>fantasy and</w:t>
      </w:r>
      <w:r w:rsidR="003948F4">
        <w:t xml:space="preserve"> critical thinking as the text flows.</w:t>
      </w:r>
      <w:r w:rsidR="006C7C75">
        <w:t xml:space="preserve"> However </w:t>
      </w:r>
      <w:r w:rsidR="003948F4">
        <w:t xml:space="preserve">with further reading, the reader </w:t>
      </w:r>
      <w:r w:rsidR="006C7C75">
        <w:t xml:space="preserve">discovers that indeed the text </w:t>
      </w:r>
      <w:r w:rsidR="003948F4">
        <w:t>is freely set and only</w:t>
      </w:r>
      <w:r w:rsidR="006C7C75">
        <w:t xml:space="preserve"> the picture</w:t>
      </w:r>
      <w:r w:rsidR="003948F4">
        <w:t xml:space="preserve"> was used to draw their attention and </w:t>
      </w:r>
      <w:r w:rsidR="006C7C75">
        <w:t>as a point of reference.</w:t>
      </w:r>
    </w:p>
    <w:p w:rsidR="006C7C75" w:rsidRDefault="006C7C75" w:rsidP="00896D37">
      <w:pPr>
        <w:spacing w:line="480" w:lineRule="auto"/>
        <w:ind w:firstLine="720"/>
      </w:pPr>
      <w:r>
        <w:t>The words</w:t>
      </w:r>
      <w:r w:rsidR="003948F4">
        <w:t xml:space="preserve"> that the author chooses to use</w:t>
      </w:r>
      <w:r>
        <w:t xml:space="preserve"> largely contribute to the literary aesthetic nature of the text. She uses some archaic terms which are technical</w:t>
      </w:r>
      <w:r w:rsidR="00044F0C" w:rsidRPr="00044F0C">
        <w:rPr>
          <w:color w:val="191919"/>
          <w:sz w:val="27"/>
          <w:szCs w:val="27"/>
          <w:shd w:val="clear" w:color="auto" w:fill="FFFFFF"/>
        </w:rPr>
        <w:t xml:space="preserve"> </w:t>
      </w:r>
      <w:r w:rsidR="003948F4">
        <w:rPr>
          <w:color w:val="191919"/>
          <w:sz w:val="27"/>
          <w:szCs w:val="27"/>
          <w:shd w:val="clear" w:color="auto" w:fill="FFFFFF"/>
        </w:rPr>
        <w:t>for example in the statement that says, “The</w:t>
      </w:r>
      <w:r w:rsidR="00044F0C">
        <w:rPr>
          <w:color w:val="191919"/>
          <w:sz w:val="27"/>
          <w:szCs w:val="27"/>
          <w:shd w:val="clear" w:color="auto" w:fill="FFFFFF"/>
        </w:rPr>
        <w:t xml:space="preserve"> diptych arrangement suggests a secular version of a medieval house altar.</w:t>
      </w:r>
      <w:r w:rsidR="003948F4">
        <w:rPr>
          <w:color w:val="191919"/>
          <w:sz w:val="27"/>
          <w:szCs w:val="27"/>
          <w:shd w:val="clear" w:color="auto" w:fill="FFFFFF"/>
        </w:rPr>
        <w:t>”</w:t>
      </w:r>
      <w:r w:rsidR="003948F4">
        <w:t xml:space="preserve"> </w:t>
      </w:r>
      <w:r>
        <w:t>She also borrows some common words from foreign languages</w:t>
      </w:r>
      <w:r w:rsidR="00044F0C" w:rsidRPr="00044F0C">
        <w:rPr>
          <w:rStyle w:val="Emphasis"/>
          <w:color w:val="191919"/>
          <w:sz w:val="27"/>
          <w:szCs w:val="27"/>
          <w:shd w:val="clear" w:color="auto" w:fill="FFFFFF"/>
        </w:rPr>
        <w:t xml:space="preserve"> </w:t>
      </w:r>
      <w:r w:rsidR="00044F0C">
        <w:rPr>
          <w:rStyle w:val="Emphasis"/>
          <w:color w:val="191919"/>
          <w:sz w:val="27"/>
          <w:szCs w:val="27"/>
          <w:shd w:val="clear" w:color="auto" w:fill="FFFFFF"/>
        </w:rPr>
        <w:t>Sehnsucht</w:t>
      </w:r>
      <w:r w:rsidR="00044F0C">
        <w:rPr>
          <w:color w:val="191919"/>
          <w:sz w:val="27"/>
          <w:szCs w:val="27"/>
          <w:shd w:val="clear" w:color="auto" w:fill="FFFFFF"/>
        </w:rPr>
        <w:t>, </w:t>
      </w:r>
      <w:r w:rsidR="003948F4">
        <w:rPr>
          <w:color w:val="191919"/>
          <w:sz w:val="27"/>
          <w:szCs w:val="27"/>
          <w:shd w:val="clear" w:color="auto" w:fill="FFFFFF"/>
        </w:rPr>
        <w:t>from the German language</w:t>
      </w:r>
      <w:r>
        <w:t>.</w:t>
      </w:r>
      <w:r w:rsidR="00044F0C">
        <w:t xml:space="preserve"> The syntax however is simple a</w:t>
      </w:r>
      <w:r w:rsidR="003948F4">
        <w:t>nd comprehensible to the reader even when it does not reflect the modern English for example when she says,</w:t>
      </w:r>
      <w:r w:rsidR="00044F0C" w:rsidRPr="00044F0C">
        <w:rPr>
          <w:color w:val="191919"/>
          <w:sz w:val="27"/>
          <w:szCs w:val="27"/>
          <w:shd w:val="clear" w:color="auto" w:fill="FFFFFF"/>
        </w:rPr>
        <w:t xml:space="preserve"> </w:t>
      </w:r>
      <w:r w:rsidR="003948F4">
        <w:rPr>
          <w:color w:val="191919"/>
          <w:sz w:val="27"/>
          <w:szCs w:val="27"/>
          <w:shd w:val="clear" w:color="auto" w:fill="FFFFFF"/>
        </w:rPr>
        <w:t>“</w:t>
      </w:r>
      <w:r w:rsidR="00044F0C">
        <w:rPr>
          <w:color w:val="191919"/>
          <w:sz w:val="27"/>
          <w:szCs w:val="27"/>
          <w:shd w:val="clear" w:color="auto" w:fill="FFFFFF"/>
        </w:rPr>
        <w:t>There’s little doubt that “do what you love” (DWYL) is now the unofficial work mantra for our time. The problem is that it leads not to salvation, but to the devaluation of actual work, including the very work it pretends to elevat</w:t>
      </w:r>
      <w:r w:rsidR="003948F4">
        <w:rPr>
          <w:color w:val="191919"/>
          <w:sz w:val="27"/>
          <w:szCs w:val="27"/>
          <w:shd w:val="clear" w:color="auto" w:fill="FFFFFF"/>
        </w:rPr>
        <w:t>e.”</w:t>
      </w:r>
    </w:p>
    <w:p w:rsidR="00C8472E" w:rsidRDefault="00044F0C" w:rsidP="00896D37">
      <w:pPr>
        <w:spacing w:line="480" w:lineRule="auto"/>
        <w:ind w:firstLine="720"/>
      </w:pPr>
      <w:r>
        <w:t xml:space="preserve">The text has multiple themes that include the gender agenda, attitudes towards work and even the social class issue. The </w:t>
      </w:r>
      <w:r w:rsidR="003948F4">
        <w:t xml:space="preserve">piece mainly addresses the issue about </w:t>
      </w:r>
      <w:r>
        <w:t>people’s attitude towards work. The author presents si</w:t>
      </w:r>
      <w:r w:rsidR="003948F4">
        <w:t>tuations where people like PhDs</w:t>
      </w:r>
      <w:r>
        <w:t xml:space="preserve"> and the </w:t>
      </w:r>
      <w:r w:rsidR="003948F4">
        <w:t xml:space="preserve">founder and owner of Apple </w:t>
      </w:r>
      <w:r>
        <w:t xml:space="preserve">work </w:t>
      </w:r>
      <w:r w:rsidR="00700C3D">
        <w:t>in their fields because of the passion they have for the careers.</w:t>
      </w:r>
      <w:r>
        <w:t xml:space="preserve"> They are motivated and pushed by the great love they have for what they do.</w:t>
      </w:r>
      <w:r w:rsidR="00700C3D">
        <w:t xml:space="preserve"> On the other hand,</w:t>
      </w:r>
      <w:r>
        <w:t xml:space="preserve"> </w:t>
      </w:r>
      <w:r w:rsidR="00700C3D">
        <w:t>s</w:t>
      </w:r>
      <w:r>
        <w:t>h</w:t>
      </w:r>
      <w:r w:rsidR="00700C3D">
        <w:t xml:space="preserve">e </w:t>
      </w:r>
      <w:r>
        <w:t>presents people who work around them for example the production manage</w:t>
      </w:r>
      <w:r w:rsidR="00700C3D">
        <w:t>r</w:t>
      </w:r>
      <w:r>
        <w:t xml:space="preserve">s, technicians and distributors who do not necessarily work for the love of their job but for what they earn from their labor. She </w:t>
      </w:r>
      <w:r w:rsidR="00700C3D">
        <w:t xml:space="preserve">gives a case of hotel cleaners and shop attendants   </w:t>
      </w:r>
      <w:r>
        <w:t>in which there is logically no one who could want to be in such a profession</w:t>
      </w:r>
      <w:r w:rsidR="00527997">
        <w:t xml:space="preserve"> but due </w:t>
      </w:r>
      <w:r w:rsidR="00C8472E">
        <w:t xml:space="preserve">to circumstances, they have to. Her point is that people </w:t>
      </w:r>
      <w:r w:rsidR="00C8472E">
        <w:lastRenderedPageBreak/>
        <w:t>host different feelings to</w:t>
      </w:r>
      <w:r w:rsidR="00700C3D">
        <w:t xml:space="preserve"> </w:t>
      </w:r>
      <w:r w:rsidR="00C8472E">
        <w:t xml:space="preserve">their </w:t>
      </w:r>
      <w:r w:rsidR="00700C3D">
        <w:t>jobs;</w:t>
      </w:r>
      <w:r w:rsidR="00C8472E">
        <w:t xml:space="preserve"> some </w:t>
      </w:r>
      <w:r w:rsidR="00700C3D">
        <w:t>d</w:t>
      </w:r>
      <w:r w:rsidR="00C8472E">
        <w:t>o it for passion without considering o</w:t>
      </w:r>
      <w:r w:rsidR="00700C3D">
        <w:t>t</w:t>
      </w:r>
      <w:r w:rsidR="00C8472E">
        <w:t>her facto</w:t>
      </w:r>
      <w:r w:rsidR="00700C3D">
        <w:t xml:space="preserve">rs while others </w:t>
      </w:r>
      <w:r w:rsidR="00C8472E">
        <w:t>will work to earn and develop the love for the work with time</w:t>
      </w:r>
    </w:p>
    <w:p w:rsidR="00C8472E" w:rsidRDefault="00C8472E" w:rsidP="00896D37">
      <w:pPr>
        <w:spacing w:line="480" w:lineRule="auto"/>
        <w:ind w:firstLine="720"/>
      </w:pPr>
      <w:r>
        <w:t>The author brings out the feminist issue where she presents females as b</w:t>
      </w:r>
      <w:r w:rsidR="00700C3D">
        <w:t xml:space="preserve">eing the </w:t>
      </w:r>
      <w:r>
        <w:t>wea</w:t>
      </w:r>
      <w:r w:rsidR="00700C3D">
        <w:t>k</w:t>
      </w:r>
      <w:r>
        <w:t xml:space="preserve"> gender that is easy to c</w:t>
      </w:r>
      <w:r w:rsidR="00700C3D">
        <w:t xml:space="preserve">ompromise and that settles for </w:t>
      </w:r>
      <w:r>
        <w:t xml:space="preserve">the least in the various industries. She presents women as being emotional and vulnerable who will not mind doing any </w:t>
      </w:r>
      <w:r w:rsidR="00700C3D">
        <w:t xml:space="preserve">job even with the little pay since </w:t>
      </w:r>
      <w:r>
        <w:t xml:space="preserve">they perform household duties without pay. She </w:t>
      </w:r>
      <w:r w:rsidR="00700C3D">
        <w:t>views</w:t>
      </w:r>
      <w:r>
        <w:t xml:space="preserve"> men</w:t>
      </w:r>
      <w:r w:rsidR="00700C3D">
        <w:t xml:space="preserve"> as being superior and as the gender that </w:t>
      </w:r>
      <w:r>
        <w:t xml:space="preserve">cannot settle for less and will always reason before </w:t>
      </w:r>
      <w:r w:rsidR="00700C3D">
        <w:t>partaking</w:t>
      </w:r>
      <w:r>
        <w:t xml:space="preserve"> any jobs or </w:t>
      </w:r>
      <w:r w:rsidR="00700C3D">
        <w:t>careers</w:t>
      </w:r>
      <w:r>
        <w:t>.</w:t>
      </w:r>
    </w:p>
    <w:p w:rsidR="00787A8C" w:rsidRDefault="00182488" w:rsidP="00787A8C">
      <w:pPr>
        <w:spacing w:line="480" w:lineRule="auto"/>
        <w:ind w:firstLine="720"/>
      </w:pPr>
      <w:r>
        <w:t xml:space="preserve">The author uses several literary techniques to make the article sweeter to the reader. She </w:t>
      </w:r>
      <w:r w:rsidR="00700C3D">
        <w:t>has uses</w:t>
      </w:r>
      <w:r>
        <w:t xml:space="preserve"> symbolism, imagery and repetition in this article. She uses the symbolism of the words being framed and placed in a posh living room to show how people who subscribe to the idea of DWYL </w:t>
      </w:r>
      <w:r w:rsidR="00700C3D">
        <w:t>live a high end life or maybe the principle</w:t>
      </w:r>
      <w:r>
        <w:t xml:space="preserve"> only applies to those that live</w:t>
      </w:r>
      <w:r w:rsidR="00896D37">
        <w:t xml:space="preserve"> </w:t>
      </w:r>
      <w:r>
        <w:t>expensive lives. She uses imagery when she vividly describes how the picture look</w:t>
      </w:r>
      <w:r w:rsidR="00700C3D">
        <w:t>s like and how people like it. T</w:t>
      </w:r>
      <w:r>
        <w:t>his</w:t>
      </w:r>
      <w:r w:rsidR="00700C3D">
        <w:t xml:space="preserve"> vivid description creates an image in the mind</w:t>
      </w:r>
      <w:r>
        <w:t xml:space="preserve"> of the reader to ass</w:t>
      </w:r>
      <w:r w:rsidR="00D67BC7">
        <w:t>ume that she or he has seen it. The imagery</w:t>
      </w:r>
      <w:r w:rsidR="00896D37">
        <w:t xml:space="preserve"> helps the reader identify with the story. She </w:t>
      </w:r>
      <w:r w:rsidR="00D67BC7">
        <w:t>often uses the term “Do w</w:t>
      </w:r>
      <w:r w:rsidR="00896D37">
        <w:t>hat you love</w:t>
      </w:r>
      <w:r w:rsidR="00D67BC7">
        <w:t>”</w:t>
      </w:r>
      <w:r w:rsidR="00896D37">
        <w:t xml:space="preserve"> so as to create emphasis and also make the reader understand and easily remember the main topic of discussion in the article.</w:t>
      </w:r>
    </w:p>
    <w:p w:rsidR="00D67BC7" w:rsidRDefault="00D67BC7" w:rsidP="00787A8C">
      <w:pPr>
        <w:spacing w:line="480" w:lineRule="auto"/>
        <w:ind w:firstLine="720"/>
      </w:pPr>
      <w:r>
        <w:t xml:space="preserve">In </w:t>
      </w:r>
      <w:r w:rsidR="009A2290">
        <w:t>conclusion, from the discussion above, the article, ‘In the Name of Love’ proves to be rich in regard to literary aesthetics. From the language us</w:t>
      </w:r>
      <w:r w:rsidR="000D3A25">
        <w:t xml:space="preserve">e, the literary styles, the presentation of the text and the thematic concerns, the article is a must read to any literary critic. The combination of all these aspects facilitate the generation of sense and meaning of the text which </w:t>
      </w:r>
      <w:r w:rsidR="000D3A25">
        <w:lastRenderedPageBreak/>
        <w:t>adds quality and taste to the work. A reader may also benefit from the argument presented in the text.</w:t>
      </w:r>
    </w:p>
    <w:p w:rsidR="000D3A25" w:rsidRDefault="000D3A25" w:rsidP="00896D37">
      <w:pPr>
        <w:spacing w:line="480" w:lineRule="auto"/>
        <w:ind w:firstLine="720"/>
      </w:pPr>
    </w:p>
    <w:p w:rsidR="00943A18" w:rsidRDefault="000D3A25" w:rsidP="00896D37">
      <w:pPr>
        <w:spacing w:line="480" w:lineRule="auto"/>
        <w:ind w:firstLine="720"/>
      </w:pPr>
      <w:r>
        <w:tab/>
      </w:r>
      <w:r>
        <w:tab/>
      </w:r>
      <w:r>
        <w:tab/>
      </w:r>
      <w:r>
        <w:tab/>
      </w:r>
    </w:p>
    <w:p w:rsidR="00943A18" w:rsidRDefault="00943A18" w:rsidP="00896D37">
      <w:pPr>
        <w:spacing w:line="480" w:lineRule="auto"/>
        <w:ind w:firstLine="720"/>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787A8C" w:rsidRDefault="00787A8C" w:rsidP="00787A8C">
      <w:pPr>
        <w:spacing w:line="480" w:lineRule="auto"/>
      </w:pPr>
    </w:p>
    <w:p w:rsidR="000D3A25" w:rsidRDefault="000D3A25" w:rsidP="00787A8C">
      <w:pPr>
        <w:spacing w:line="480" w:lineRule="auto"/>
        <w:jc w:val="center"/>
      </w:pPr>
      <w:r>
        <w:lastRenderedPageBreak/>
        <w:t>References</w:t>
      </w:r>
    </w:p>
    <w:p w:rsidR="000D3A25" w:rsidRDefault="000D3A25" w:rsidP="000D38DA">
      <w:pPr>
        <w:spacing w:line="480" w:lineRule="auto"/>
      </w:pPr>
      <w:r>
        <w:t xml:space="preserve">Miya </w:t>
      </w:r>
      <w:proofErr w:type="gramStart"/>
      <w:r>
        <w:t>Tokumitsu ,</w:t>
      </w:r>
      <w:proofErr w:type="gramEnd"/>
      <w:r>
        <w:t xml:space="preserve"> </w:t>
      </w:r>
      <w:r w:rsidRPr="00787A8C">
        <w:rPr>
          <w:i/>
        </w:rPr>
        <w:t>In the Name of Love</w:t>
      </w:r>
      <w:r>
        <w:t xml:space="preserve"> (2014)</w:t>
      </w:r>
      <w:bookmarkStart w:id="0" w:name="_GoBack"/>
      <w:bookmarkEnd w:id="0"/>
    </w:p>
    <w:sectPr w:rsidR="000D3A25" w:rsidSect="00943A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A0E" w:rsidRDefault="007E1A0E" w:rsidP="00943A18">
      <w:pPr>
        <w:spacing w:after="0" w:line="240" w:lineRule="auto"/>
      </w:pPr>
      <w:r>
        <w:separator/>
      </w:r>
    </w:p>
  </w:endnote>
  <w:endnote w:type="continuationSeparator" w:id="0">
    <w:p w:rsidR="007E1A0E" w:rsidRDefault="007E1A0E" w:rsidP="00943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A0E" w:rsidRDefault="007E1A0E" w:rsidP="00943A18">
      <w:pPr>
        <w:spacing w:after="0" w:line="240" w:lineRule="auto"/>
      </w:pPr>
      <w:r>
        <w:separator/>
      </w:r>
    </w:p>
  </w:footnote>
  <w:footnote w:type="continuationSeparator" w:id="0">
    <w:p w:rsidR="007E1A0E" w:rsidRDefault="007E1A0E" w:rsidP="00943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9364218"/>
      <w:docPartObj>
        <w:docPartGallery w:val="Page Numbers (Top of Page)"/>
        <w:docPartUnique/>
      </w:docPartObj>
    </w:sdtPr>
    <w:sdtEndPr>
      <w:rPr>
        <w:noProof/>
      </w:rPr>
    </w:sdtEndPr>
    <w:sdtContent>
      <w:p w:rsidR="00943A18" w:rsidRDefault="00943A18">
        <w:pPr>
          <w:pStyle w:val="Header"/>
          <w:jc w:val="right"/>
        </w:pPr>
        <w:r>
          <w:fldChar w:fldCharType="begin"/>
        </w:r>
        <w:r>
          <w:instrText xml:space="preserve"> PAGE   \* MERGEFORMAT </w:instrText>
        </w:r>
        <w:r>
          <w:fldChar w:fldCharType="separate"/>
        </w:r>
        <w:r w:rsidR="00787A8C">
          <w:rPr>
            <w:noProof/>
          </w:rPr>
          <w:t>6</w:t>
        </w:r>
        <w:r>
          <w:rPr>
            <w:noProof/>
          </w:rPr>
          <w:fldChar w:fldCharType="end"/>
        </w:r>
      </w:p>
    </w:sdtContent>
  </w:sdt>
  <w:p w:rsidR="00943A18" w:rsidRDefault="00943A18">
    <w:pPr>
      <w:pStyle w:val="Header"/>
    </w:pPr>
    <w:r>
      <w:t>LITERARY CRITIQUE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9917"/>
      <w:docPartObj>
        <w:docPartGallery w:val="Page Numbers (Top of Page)"/>
        <w:docPartUnique/>
      </w:docPartObj>
    </w:sdtPr>
    <w:sdtEndPr>
      <w:rPr>
        <w:noProof/>
      </w:rPr>
    </w:sdtEndPr>
    <w:sdtContent>
      <w:p w:rsidR="00943A18" w:rsidRDefault="00943A18">
        <w:pPr>
          <w:pStyle w:val="Header"/>
          <w:jc w:val="right"/>
        </w:pPr>
        <w:r>
          <w:fldChar w:fldCharType="begin"/>
        </w:r>
        <w:r>
          <w:instrText xml:space="preserve"> PAGE   \* MERGEFORMAT </w:instrText>
        </w:r>
        <w:r>
          <w:fldChar w:fldCharType="separate"/>
        </w:r>
        <w:r w:rsidR="00787A8C">
          <w:rPr>
            <w:noProof/>
          </w:rPr>
          <w:t>1</w:t>
        </w:r>
        <w:r>
          <w:rPr>
            <w:noProof/>
          </w:rPr>
          <w:fldChar w:fldCharType="end"/>
        </w:r>
      </w:p>
    </w:sdtContent>
  </w:sdt>
  <w:p w:rsidR="00943A18" w:rsidRDefault="00943A18" w:rsidP="00943A18">
    <w:pPr>
      <w:spacing w:line="480" w:lineRule="auto"/>
    </w:pPr>
    <w:r>
      <w:t xml:space="preserve">Running Head: LITERARY CRITIQUE </w:t>
    </w:r>
  </w:p>
  <w:p w:rsidR="00943A18" w:rsidRDefault="00943A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70B"/>
    <w:rsid w:val="00044F0C"/>
    <w:rsid w:val="000D38DA"/>
    <w:rsid w:val="000D3A25"/>
    <w:rsid w:val="00182488"/>
    <w:rsid w:val="003948F4"/>
    <w:rsid w:val="003B6E54"/>
    <w:rsid w:val="00483F05"/>
    <w:rsid w:val="00527997"/>
    <w:rsid w:val="0053415D"/>
    <w:rsid w:val="006C7C75"/>
    <w:rsid w:val="00700C3D"/>
    <w:rsid w:val="00787A8C"/>
    <w:rsid w:val="007E1A0E"/>
    <w:rsid w:val="00824ACC"/>
    <w:rsid w:val="0085170B"/>
    <w:rsid w:val="00896D37"/>
    <w:rsid w:val="00943A18"/>
    <w:rsid w:val="009A2290"/>
    <w:rsid w:val="00C8472E"/>
    <w:rsid w:val="00D67BC7"/>
    <w:rsid w:val="00F80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8D7434-EC33-4439-B08B-C79127028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A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44F0C"/>
    <w:rPr>
      <w:i/>
      <w:iCs/>
    </w:rPr>
  </w:style>
  <w:style w:type="paragraph" w:styleId="Header">
    <w:name w:val="header"/>
    <w:basedOn w:val="Normal"/>
    <w:link w:val="HeaderChar"/>
    <w:uiPriority w:val="99"/>
    <w:unhideWhenUsed/>
    <w:rsid w:val="00943A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A18"/>
  </w:style>
  <w:style w:type="paragraph" w:styleId="Footer">
    <w:name w:val="footer"/>
    <w:basedOn w:val="Normal"/>
    <w:link w:val="FooterChar"/>
    <w:uiPriority w:val="99"/>
    <w:unhideWhenUsed/>
    <w:rsid w:val="00943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2018-03-20T11:13:00Z</dcterms:created>
  <dcterms:modified xsi:type="dcterms:W3CDTF">2018-03-20T11:13:00Z</dcterms:modified>
</cp:coreProperties>
</file>